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16" w:lineRule="auto"/>
        <w:rPr>
          <w:sz w:val="33"/>
        </w:rPr>
      </w:pPr>
    </w:p>
    <w:p>
      <w:pPr>
        <w:spacing w:line="216" w:lineRule="auto"/>
        <w:jc w:val="center"/>
        <w:rPr>
          <w:rFonts w:ascii="华文中宋" w:hAnsi="华文中宋" w:eastAsia="华文中宋" w:cs="华文中宋"/>
          <w:b/>
          <w:color w:val="000000"/>
          <w:sz w:val="36"/>
          <w:szCs w:val="36"/>
        </w:rPr>
      </w:pPr>
      <w:r>
        <w:rPr>
          <w:rFonts w:hint="eastAsia" w:ascii="华文中宋" w:hAnsi="华文中宋" w:eastAsia="华文中宋" w:cs="华文中宋"/>
          <w:b/>
          <w:color w:val="000000"/>
          <w:sz w:val="36"/>
          <w:szCs w:val="36"/>
        </w:rPr>
        <w:t>代表作登记表</w:t>
      </w:r>
    </w:p>
    <w:p>
      <w:pPr>
        <w:spacing w:line="216" w:lineRule="auto"/>
        <w:rPr>
          <w:sz w:val="33"/>
        </w:rPr>
      </w:pPr>
    </w:p>
    <w:tbl>
      <w:tblPr>
        <w:tblStyle w:val="4"/>
        <w:tblW w:w="10100" w:type="dxa"/>
        <w:jc w:val="center"/>
        <w:tblBorders>
          <w:top w:val="single" w:color="FFFFFF" w:sz="4" w:space="0"/>
          <w:left w:val="single" w:color="FFFFFF" w:sz="4" w:space="0"/>
          <w:bottom w:val="single" w:color="FFFFFF" w:sz="4" w:space="0"/>
          <w:right w:val="single" w:color="FFFFFF" w:sz="4" w:space="0"/>
          <w:insideH w:val="single" w:color="FFFFFF" w:sz="4" w:space="0"/>
          <w:insideV w:val="single" w:color="FFFFFF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2663"/>
        <w:gridCol w:w="12"/>
        <w:gridCol w:w="1791"/>
        <w:gridCol w:w="1762"/>
        <w:gridCol w:w="3872"/>
      </w:tblGrid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0" w:hRule="atLeast"/>
          <w:jc w:val="center"/>
        </w:trPr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作者姓名</w:t>
            </w:r>
          </w:p>
        </w:tc>
        <w:tc>
          <w:tcPr>
            <w:tcW w:w="1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徐潘依如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所在单位</w:t>
            </w:r>
          </w:p>
        </w:tc>
        <w:tc>
          <w:tcPr>
            <w:tcW w:w="3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8" w:lineRule="auto"/>
              <w:ind w:firstLine="640" w:firstLineChars="200"/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中国日报社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20" w:hRule="atLeast"/>
          <w:jc w:val="center"/>
        </w:trPr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作品标题</w:t>
            </w:r>
          </w:p>
        </w:tc>
        <w:tc>
          <w:tcPr>
            <w:tcW w:w="743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《旧世界与新大路》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  <w:jc w:val="center"/>
        </w:trPr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作品刊播单位</w:t>
            </w:r>
          </w:p>
        </w:tc>
        <w:tc>
          <w:tcPr>
            <w:tcW w:w="1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中国日报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刊播日期</w:t>
            </w:r>
          </w:p>
        </w:tc>
        <w:tc>
          <w:tcPr>
            <w:tcW w:w="3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8" w:lineRule="auto"/>
              <w:ind w:firstLine="640" w:firstLineChars="200"/>
              <w:jc w:val="left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2024年 2月22 日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  <w:jc w:val="center"/>
        </w:trPr>
        <w:tc>
          <w:tcPr>
            <w:tcW w:w="2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作品字数或时长</w:t>
            </w:r>
          </w:p>
        </w:tc>
        <w:tc>
          <w:tcPr>
            <w:tcW w:w="180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18分16秒</w:t>
            </w:r>
          </w:p>
        </w:tc>
        <w:tc>
          <w:tcPr>
            <w:tcW w:w="17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作品体裁</w:t>
            </w:r>
          </w:p>
        </w:tc>
        <w:tc>
          <w:tcPr>
            <w:tcW w:w="38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新闻纪录片（</w:t>
            </w:r>
            <w:r>
              <w:rPr>
                <w:rFonts w:ascii="仿宋" w:hAnsi="仿宋" w:eastAsia="仿宋" w:cs="仿宋"/>
                <w:color w:val="000000"/>
                <w:sz w:val="32"/>
                <w:szCs w:val="32"/>
              </w:rPr>
              <w:t>新媒体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）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50" w:hRule="atLeast"/>
          <w:jc w:val="center"/>
        </w:trPr>
        <w:tc>
          <w:tcPr>
            <w:tcW w:w="26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</w:tcPr>
          <w:p>
            <w:pPr>
              <w:jc w:val="center"/>
              <w:rPr>
                <w:rFonts w:ascii="仿宋_GB2312" w:hAnsi="宋体" w:eastAsia="仿宋_GB2312" w:cs="宋体"/>
                <w:color w:val="00000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sz w:val="32"/>
                <w:szCs w:val="32"/>
              </w:rPr>
              <w:t>作品传播数据</w:t>
            </w:r>
          </w:p>
        </w:tc>
        <w:tc>
          <w:tcPr>
            <w:tcW w:w="7425" w:type="dxa"/>
            <w:gridSpan w:val="3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</w:tcPr>
          <w:p>
            <w:pPr>
              <w:rPr>
                <w:rFonts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color w:val="000000"/>
                <w:sz w:val="32"/>
                <w:szCs w:val="32"/>
              </w:rPr>
              <w:t>3</w:t>
            </w: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亿</w:t>
            </w:r>
          </w:p>
        </w:tc>
      </w:tr>
      <w:tr>
        <w:tblPrEx>
          <w:tblBorders>
            <w:top w:val="single" w:color="FFFFFF" w:sz="4" w:space="0"/>
            <w:left w:val="single" w:color="FFFFFF" w:sz="4" w:space="0"/>
            <w:bottom w:val="single" w:color="FFFFFF" w:sz="4" w:space="0"/>
            <w:right w:val="single" w:color="FFFFFF" w:sz="4" w:space="0"/>
            <w:insideH w:val="single" w:color="FFFFFF" w:sz="4" w:space="0"/>
            <w:insideV w:val="single" w:color="FFFFFF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18" w:hRule="atLeast"/>
          <w:jc w:val="center"/>
        </w:trPr>
        <w:tc>
          <w:tcPr>
            <w:tcW w:w="10100" w:type="dxa"/>
            <w:gridSpan w:val="5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left"/>
              <w:textAlignment w:val="auto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“一带一路”倡议是中国推动构建人类命运共同体的重要实践。十年来，这一倡议从理念走向现实，已成为发展中国家广泛参与、深度受益的重要国际公共产品与合作平台。然而，西方舆论中不断出现“地缘扩张论”、“债务陷阱论”等不实叙事，误导国际舆论认知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left"/>
              <w:textAlignment w:val="auto"/>
              <w:rPr>
                <w:rFonts w:ascii="仿宋" w:hAnsi="仿宋" w:eastAsia="仿宋" w:cs="仿宋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为澄清事实、回应关切，起底工作室策划推出纪录片《旧世界与新大路》。项目历时数月筹备，团队运用AI技术与大数据工具，系统溯源西方涉“一带一路”倡议虚假叙事的形成路径与传播机制，深入剖析其话语逻辑与背后动因。纪录片采访近百位权威人士，包括外国前政要、国际智库学者、中国企业代表等，多维度展现“一带一路”倡议的发展成果与人文温度，成为“一带一路”十周年国际传播的重要代表作。纪录片一经上线即受到海内外主流平台广泛推荐，总传播量近3亿次，引发强烈反响。中国驻琅勃拉邦总领馆、新华社客户端等权威机构转发推广，获得学术界和中国纪录片研究中心关注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firstLine="640" w:firstLineChars="200"/>
              <w:jc w:val="left"/>
              <w:textAlignment w:val="auto"/>
              <w:rPr>
                <w:rFonts w:ascii="仿宋" w:hAnsi="仿宋" w:eastAsia="仿宋" w:cs="宋体"/>
                <w:color w:val="000000"/>
                <w:sz w:val="32"/>
                <w:szCs w:val="32"/>
              </w:rPr>
            </w:pPr>
            <w:r>
              <w:rPr>
                <w:rFonts w:hint="eastAsia" w:ascii="仿宋" w:hAnsi="仿宋" w:eastAsia="仿宋" w:cs="仿宋"/>
                <w:color w:val="000000"/>
                <w:sz w:val="32"/>
                <w:szCs w:val="32"/>
              </w:rPr>
              <w:t>项目坚持“主力军挺进主战场”的国际传播理念，结合社交媒体内容消费习惯，将重点观点剪辑为碎片化短视频。英文拆条视频《西方报道vs阿根廷的现实》《美国学者：非洲债务？不能甩锅中国》在海外引发巨大反响，海外用户纷纷留言表达对“一带一路”倡议的支持，以及对西方媒体歪曲报道“一带一路”倡议的无奈和愤怒。</w:t>
            </w:r>
            <w:bookmarkStart w:id="0" w:name="_GoBack"/>
            <w:bookmarkEnd w:id="0"/>
          </w:p>
        </w:tc>
      </w:tr>
    </w:tbl>
    <w:p>
      <w:pPr>
        <w:ind w:right="240"/>
        <w:jc w:val="right"/>
        <w:rPr>
          <w:rFonts w:ascii="仿宋_GB2312" w:hAnsi="宋体" w:eastAsia="仿宋_GB2312" w:cs="宋体"/>
          <w:color w:val="000000"/>
          <w:sz w:val="32"/>
          <w:szCs w:val="32"/>
        </w:rPr>
      </w:pPr>
      <w:r>
        <w:rPr>
          <w:rFonts w:hint="eastAsia" w:ascii="SimHei" w:eastAsia="SimHei"/>
          <w:sz w:val="24"/>
          <w:szCs w:val="24"/>
        </w:rPr>
        <w:t>中国记协202</w:t>
      </w:r>
      <w:r>
        <w:rPr>
          <w:rFonts w:ascii="SimHei" w:eastAsia="SimHei"/>
          <w:sz w:val="24"/>
          <w:szCs w:val="24"/>
        </w:rPr>
        <w:t>5</w:t>
      </w:r>
      <w:r>
        <w:rPr>
          <w:rFonts w:hint="eastAsia" w:ascii="SimHei" w:eastAsia="SimHei"/>
          <w:sz w:val="24"/>
          <w:szCs w:val="24"/>
        </w:rPr>
        <w:t>年统一印制</w:t>
      </w:r>
    </w:p>
    <w:sectPr>
      <w:headerReference r:id="rId3" w:type="default"/>
      <w:footerReference r:id="rId4" w:type="default"/>
      <w:type w:val="continuous"/>
      <w:pgSz w:w="11900" w:h="16838"/>
      <w:pgMar w:top="2098" w:right="1531" w:bottom="1984" w:left="1531" w:header="600" w:footer="960" w:gutter="0"/>
      <w:pgNumType w:start="9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仿宋"/>
    <w:panose1 w:val="020B0604020202020204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6" w:lineRule="auto"/>
      <w:jc w:val="righ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6" w:lineRule="auto"/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isplayBackgroundShape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Tc2ZGZiNzZiNDVlOGViOWVmM2JhOTY0NGJkNjUyYzgifQ=="/>
  </w:docVars>
  <w:rsids>
    <w:rsidRoot w:val="00BD0BC8"/>
    <w:rsid w:val="00001613"/>
    <w:rsid w:val="000D3E0A"/>
    <w:rsid w:val="000D6051"/>
    <w:rsid w:val="000F3AEA"/>
    <w:rsid w:val="00130042"/>
    <w:rsid w:val="001F0618"/>
    <w:rsid w:val="0020017A"/>
    <w:rsid w:val="00347775"/>
    <w:rsid w:val="003B19DE"/>
    <w:rsid w:val="00514D4D"/>
    <w:rsid w:val="005343F3"/>
    <w:rsid w:val="00564A2B"/>
    <w:rsid w:val="005D0DC6"/>
    <w:rsid w:val="006760E8"/>
    <w:rsid w:val="0067667A"/>
    <w:rsid w:val="006A69FD"/>
    <w:rsid w:val="00715CAE"/>
    <w:rsid w:val="007E56D8"/>
    <w:rsid w:val="00846F48"/>
    <w:rsid w:val="008D1DDE"/>
    <w:rsid w:val="008D3F8A"/>
    <w:rsid w:val="009F0BE0"/>
    <w:rsid w:val="00A26792"/>
    <w:rsid w:val="00BA6D97"/>
    <w:rsid w:val="00BD0BC8"/>
    <w:rsid w:val="00C816AF"/>
    <w:rsid w:val="00D05D25"/>
    <w:rsid w:val="00D21833"/>
    <w:rsid w:val="00E30CED"/>
    <w:rsid w:val="00E65F15"/>
    <w:rsid w:val="00EA36C5"/>
    <w:rsid w:val="00EC42B5"/>
    <w:rsid w:val="00F32CE6"/>
    <w:rsid w:val="00FF37A7"/>
    <w:rsid w:val="0EE67E08"/>
    <w:rsid w:val="1A5B66EB"/>
    <w:rsid w:val="363518AE"/>
    <w:rsid w:val="41934F12"/>
    <w:rsid w:val="48927A1F"/>
    <w:rsid w:val="7B890A5C"/>
    <w:rsid w:val="7D67B2A5"/>
    <w:rsid w:val="99FE8E32"/>
    <w:rsid w:val="A59B3170"/>
    <w:rsid w:val="BB32E27F"/>
    <w:rsid w:val="D50A4893"/>
    <w:rsid w:val="DFA33B44"/>
    <w:rsid w:val="EF93F422"/>
    <w:rsid w:val="F8CF8299"/>
    <w:rsid w:val="FDC8247F"/>
    <w:rsid w:val="FFBF6D40"/>
    <w:rsid w:val="FFDF9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0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100</Words>
  <Characters>573</Characters>
  <Lines>4</Lines>
  <Paragraphs>1</Paragraphs>
  <TotalTime>0</TotalTime>
  <ScaleCrop>false</ScaleCrop>
  <LinksUpToDate>false</LinksUpToDate>
  <CharactersWithSpaces>672</CharactersWithSpaces>
  <Application>WPS Office_11.8.2.12313_F1E327BC-269C-435d-A152-05C5408002CA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2025-09-15T14:20:00Z</dcterms:created>
  <dc:creator>INTSIG</dc:creator>
  <dc:description>Intsig Word Converter</dc:description>
  <cp:lastModifiedBy>邹霞书（zouxiashu）</cp:lastModifiedBy>
  <cp:lastPrinted>2025-09-09T17:37:00Z</cp:lastPrinted>
  <dcterms:modified xsi:type="dcterms:W3CDTF">2025-09-16T16:32:07Z</dcterms:modified>
  <dc:title>wordbuilder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2052-11.8.2.12313</vt:lpwstr>
  </property>
  <property fmtid="{D5CDD505-2E9C-101B-9397-08002B2CF9AE}" pid="3" name="ICV">
    <vt:lpwstr>95D38BF80D6F9184BED4C068834CD5CA_43</vt:lpwstr>
  </property>
  <property fmtid="{D5CDD505-2E9C-101B-9397-08002B2CF9AE}" pid="4" name="KSOTemplateDocerSaveRecord">
    <vt:lpwstr>eyJoZGlkIjoiM2YyYTNmYWJmYzYyNzBiZjdkYzZlN2RjMjI1YzRlMjEiLCJ1c2VySWQiOiI0MjMwOTMxOTEifQ==</vt:lpwstr>
  </property>
</Properties>
</file>