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62" w:rsidRDefault="00BB75F1">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rsidR="008A6A62" w:rsidRDefault="008A6A62">
      <w:pPr>
        <w:widowControl/>
        <w:jc w:val="left"/>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70"/>
        <w:gridCol w:w="9"/>
        <w:gridCol w:w="287"/>
        <w:gridCol w:w="567"/>
        <w:gridCol w:w="994"/>
        <w:gridCol w:w="423"/>
        <w:gridCol w:w="851"/>
        <w:gridCol w:w="852"/>
        <w:gridCol w:w="1404"/>
        <w:gridCol w:w="579"/>
        <w:gridCol w:w="142"/>
        <w:gridCol w:w="737"/>
        <w:gridCol w:w="1788"/>
      </w:tblGrid>
      <w:tr w:rsidR="008A6A62" w:rsidTr="00552A7B">
        <w:trPr>
          <w:cantSplit/>
          <w:trHeight w:val="761"/>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Pr="00004292" w:rsidRDefault="00552A7B" w:rsidP="00004292">
            <w:pPr>
              <w:spacing w:line="380" w:lineRule="exact"/>
              <w:jc w:val="center"/>
              <w:rPr>
                <w:rFonts w:ascii="仿宋" w:eastAsia="仿宋" w:hAnsi="仿宋"/>
                <w:color w:val="000000"/>
                <w:szCs w:val="21"/>
              </w:rPr>
            </w:pPr>
            <w:r w:rsidRPr="00004292">
              <w:rPr>
                <w:rFonts w:ascii="仿宋" w:eastAsia="仿宋" w:hAnsi="仿宋" w:hint="eastAsia"/>
                <w:color w:val="000000"/>
                <w:szCs w:val="21"/>
              </w:rPr>
              <w:t>疫情下的上海120急救</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004292" w:rsidP="00004292">
            <w:pPr>
              <w:spacing w:line="320" w:lineRule="exact"/>
              <w:jc w:val="center"/>
              <w:rPr>
                <w:rFonts w:ascii="仿宋" w:eastAsia="仿宋" w:hAnsi="仿宋"/>
                <w:color w:val="000000"/>
                <w:sz w:val="28"/>
              </w:rPr>
            </w:pPr>
            <w:r w:rsidRPr="00864137">
              <w:rPr>
                <w:rFonts w:ascii="仿宋" w:eastAsia="仿宋" w:hAnsi="仿宋" w:hint="eastAsia"/>
                <w:color w:val="000000"/>
                <w:szCs w:val="21"/>
              </w:rPr>
              <w:t>新闻摄影</w:t>
            </w:r>
            <w:r w:rsidRPr="0005796A">
              <w:rPr>
                <w:rFonts w:ascii="仿宋" w:eastAsia="仿宋" w:hAnsi="仿宋" w:hint="eastAsia"/>
                <w:color w:val="000000"/>
                <w:szCs w:val="21"/>
                <w:u w:val="single"/>
              </w:rPr>
              <w:t xml:space="preserve"> </w:t>
            </w:r>
            <w:r>
              <w:rPr>
                <w:rFonts w:ascii="仿宋" w:eastAsia="仿宋" w:hAnsi="仿宋" w:hint="eastAsia"/>
                <w:color w:val="000000"/>
                <w:szCs w:val="21"/>
                <w:u w:val="single"/>
              </w:rPr>
              <w:t>组照</w:t>
            </w:r>
            <w:r w:rsidRPr="00864137">
              <w:rPr>
                <w:rFonts w:ascii="仿宋" w:eastAsia="仿宋" w:hAnsi="仿宋" w:hint="eastAsia"/>
                <w:color w:val="000000"/>
                <w:szCs w:val="21"/>
                <w:u w:val="single"/>
              </w:rPr>
              <w:t xml:space="preserve"> </w:t>
            </w:r>
            <w:r w:rsidRPr="00864137">
              <w:rPr>
                <w:rFonts w:ascii="仿宋" w:eastAsia="仿宋" w:hAnsi="仿宋" w:hint="eastAsia"/>
                <w:color w:val="000000"/>
                <w:szCs w:val="21"/>
              </w:rPr>
              <w:t>类</w:t>
            </w:r>
          </w:p>
        </w:tc>
      </w:tr>
      <w:tr w:rsidR="008A6A62" w:rsidTr="00552A7B">
        <w:trPr>
          <w:cantSplit/>
          <w:trHeight w:val="715"/>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552A7B" w:rsidP="00004292">
            <w:pPr>
              <w:ind w:firstLineChars="100" w:firstLine="210"/>
              <w:jc w:val="center"/>
              <w:rPr>
                <w:rFonts w:ascii="仿宋" w:eastAsia="仿宋" w:hAnsi="仿宋"/>
                <w:color w:val="000000"/>
                <w:szCs w:val="21"/>
              </w:rPr>
            </w:pPr>
            <w:r w:rsidRPr="00004292">
              <w:rPr>
                <w:rFonts w:ascii="仿宋" w:eastAsia="仿宋" w:hAnsi="仿宋" w:hint="eastAsia"/>
                <w:color w:val="000000"/>
                <w:szCs w:val="21"/>
              </w:rPr>
              <w:t>朱兴鑫</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552A7B" w:rsidP="00004292">
            <w:pPr>
              <w:ind w:firstLineChars="200" w:firstLine="420"/>
              <w:jc w:val="center"/>
              <w:rPr>
                <w:rFonts w:ascii="仿宋" w:eastAsia="仿宋" w:hAnsi="仿宋"/>
                <w:color w:val="000000"/>
                <w:szCs w:val="21"/>
              </w:rPr>
            </w:pPr>
            <w:r w:rsidRPr="00004292">
              <w:rPr>
                <w:rFonts w:ascii="仿宋" w:eastAsia="仿宋" w:hAnsi="仿宋" w:hint="eastAsia"/>
                <w:color w:val="000000"/>
                <w:szCs w:val="21"/>
              </w:rPr>
              <w:t>杜涟猗</w:t>
            </w:r>
          </w:p>
        </w:tc>
      </w:tr>
      <w:tr w:rsidR="008A6A62" w:rsidTr="00552A7B">
        <w:trPr>
          <w:cantSplit/>
          <w:trHeight w:hRule="exact" w:val="729"/>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552A7B" w:rsidP="00004292">
            <w:pPr>
              <w:jc w:val="center"/>
              <w:rPr>
                <w:rFonts w:ascii="仿宋" w:eastAsia="仿宋" w:hAnsi="仿宋"/>
                <w:color w:val="000000"/>
                <w:szCs w:val="21"/>
              </w:rPr>
            </w:pPr>
            <w:r w:rsidRPr="00004292">
              <w:rPr>
                <w:rFonts w:ascii="仿宋" w:eastAsia="仿宋" w:hAnsi="仿宋" w:hint="eastAsia"/>
                <w:color w:val="000000"/>
                <w:szCs w:val="21"/>
              </w:rPr>
              <w:t>中国日报社</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552A7B" w:rsidP="00004292">
            <w:pPr>
              <w:jc w:val="center"/>
              <w:rPr>
                <w:rFonts w:ascii="仿宋" w:eastAsia="仿宋" w:hAnsi="仿宋"/>
                <w:color w:val="000000"/>
                <w:szCs w:val="21"/>
              </w:rPr>
            </w:pPr>
            <w:r w:rsidRPr="00004292">
              <w:rPr>
                <w:rFonts w:ascii="仿宋" w:eastAsia="仿宋" w:hAnsi="仿宋" w:hint="eastAsia"/>
                <w:color w:val="000000"/>
                <w:szCs w:val="21"/>
              </w:rPr>
              <w:t>中国日报社</w:t>
            </w:r>
          </w:p>
        </w:tc>
      </w:tr>
      <w:tr w:rsidR="008A6A62" w:rsidTr="00552A7B">
        <w:trPr>
          <w:cantSplit/>
          <w:trHeight w:val="818"/>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8A6A62" w:rsidRPr="00552A7B" w:rsidRDefault="00BB75F1">
            <w:pPr>
              <w:widowControl/>
              <w:snapToGrid w:val="0"/>
              <w:jc w:val="center"/>
              <w:rPr>
                <w:rFonts w:ascii="华文中宋" w:eastAsia="华文中宋" w:hAnsi="华文中宋"/>
                <w:color w:val="000000"/>
                <w:spacing w:val="-6"/>
                <w:szCs w:val="21"/>
              </w:rPr>
            </w:pPr>
            <w:r w:rsidRPr="00552A7B">
              <w:rPr>
                <w:rFonts w:ascii="华文中宋" w:eastAsia="华文中宋" w:hAnsi="华文中宋" w:hint="eastAsia"/>
                <w:color w:val="000000"/>
                <w:spacing w:val="-6"/>
                <w:szCs w:val="21"/>
              </w:rPr>
              <w:t>(名称及版次)</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5405D3" w:rsidP="005405D3">
            <w:pPr>
              <w:jc w:val="center"/>
              <w:rPr>
                <w:rFonts w:ascii="仿宋" w:eastAsia="仿宋" w:hAnsi="仿宋"/>
                <w:color w:val="000000"/>
                <w:szCs w:val="21"/>
              </w:rPr>
            </w:pPr>
            <w:r>
              <w:rPr>
                <w:rFonts w:ascii="仿宋" w:eastAsia="仿宋" w:hAnsi="仿宋" w:hint="eastAsia"/>
                <w:color w:val="000000"/>
                <w:szCs w:val="21"/>
              </w:rPr>
              <w:t>7版</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Pr="00004292" w:rsidRDefault="00BB75F1" w:rsidP="00004292">
            <w:pPr>
              <w:jc w:val="center"/>
              <w:rPr>
                <w:rFonts w:ascii="仿宋" w:eastAsia="仿宋" w:hAnsi="仿宋"/>
                <w:color w:val="000000"/>
                <w:szCs w:val="21"/>
              </w:rPr>
            </w:pPr>
            <w:r w:rsidRPr="00004292">
              <w:rPr>
                <w:rFonts w:ascii="仿宋" w:eastAsia="仿宋" w:hAnsi="仿宋" w:hint="eastAsia"/>
                <w:color w:val="000000"/>
                <w:szCs w:val="21"/>
              </w:rPr>
              <w:t>202</w:t>
            </w:r>
            <w:r w:rsidRPr="00004292">
              <w:rPr>
                <w:rFonts w:ascii="仿宋" w:eastAsia="仿宋" w:hAnsi="仿宋"/>
                <w:color w:val="000000"/>
                <w:szCs w:val="21"/>
              </w:rPr>
              <w:t>2</w:t>
            </w:r>
            <w:r w:rsidRPr="00004292">
              <w:rPr>
                <w:rFonts w:ascii="仿宋" w:eastAsia="仿宋" w:hAnsi="仿宋" w:hint="eastAsia"/>
                <w:color w:val="000000"/>
                <w:szCs w:val="21"/>
              </w:rPr>
              <w:t>年</w:t>
            </w:r>
            <w:r w:rsidR="00552A7B" w:rsidRPr="00004292">
              <w:rPr>
                <w:rFonts w:ascii="仿宋" w:eastAsia="仿宋" w:hAnsi="仿宋"/>
                <w:color w:val="000000"/>
                <w:szCs w:val="21"/>
              </w:rPr>
              <w:t>4</w:t>
            </w:r>
            <w:r w:rsidRPr="00004292">
              <w:rPr>
                <w:rFonts w:ascii="仿宋" w:eastAsia="仿宋" w:hAnsi="仿宋" w:hint="eastAsia"/>
                <w:color w:val="000000"/>
                <w:szCs w:val="21"/>
              </w:rPr>
              <w:t>月</w:t>
            </w:r>
            <w:r w:rsidR="00552A7B" w:rsidRPr="00004292">
              <w:rPr>
                <w:rFonts w:ascii="仿宋" w:eastAsia="仿宋" w:hAnsi="仿宋"/>
                <w:color w:val="000000"/>
                <w:szCs w:val="21"/>
              </w:rPr>
              <w:t>25</w:t>
            </w:r>
            <w:r w:rsidRPr="00004292">
              <w:rPr>
                <w:rFonts w:ascii="仿宋" w:eastAsia="仿宋" w:hAnsi="仿宋" w:hint="eastAsia"/>
                <w:color w:val="000000"/>
                <w:szCs w:val="21"/>
              </w:rPr>
              <w:t>日</w:t>
            </w:r>
          </w:p>
        </w:tc>
      </w:tr>
      <w:tr w:rsidR="008A6A62">
        <w:trPr>
          <w:cantSplit/>
          <w:trHeight w:val="844"/>
          <w:jc w:val="center"/>
        </w:trPr>
        <w:tc>
          <w:tcPr>
            <w:tcW w:w="1462" w:type="dxa"/>
            <w:gridSpan w:val="2"/>
            <w:vAlign w:val="center"/>
          </w:tcPr>
          <w:p w:rsidR="008A6A62" w:rsidRDefault="00BB75F1">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8A6A62" w:rsidRDefault="00BB75F1">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633" w:type="dxa"/>
            <w:gridSpan w:val="12"/>
            <w:tcBorders>
              <w:top w:val="single" w:sz="4" w:space="0" w:color="auto"/>
              <w:left w:val="single" w:sz="4" w:space="0" w:color="auto"/>
              <w:bottom w:val="single" w:sz="4" w:space="0" w:color="auto"/>
              <w:right w:val="single" w:sz="4" w:space="0" w:color="auto"/>
            </w:tcBorders>
            <w:vAlign w:val="center"/>
          </w:tcPr>
          <w:p w:rsidR="008A6A62" w:rsidRDefault="0030461A" w:rsidP="005405D3">
            <w:pPr>
              <w:jc w:val="left"/>
              <w:rPr>
                <w:rFonts w:ascii="仿宋_GB2312" w:eastAsia="仿宋_GB2312"/>
                <w:color w:val="000000"/>
                <w:szCs w:val="21"/>
              </w:rPr>
            </w:pPr>
            <w:hyperlink r:id="rId6" w:history="1">
              <w:bookmarkStart w:id="0" w:name="_GoBack"/>
              <w:bookmarkEnd w:id="0"/>
            </w:hyperlink>
          </w:p>
        </w:tc>
      </w:tr>
      <w:tr w:rsidR="008A6A62">
        <w:trPr>
          <w:cantSplit/>
          <w:trHeight w:val="970"/>
          <w:jc w:val="center"/>
        </w:trPr>
        <w:tc>
          <w:tcPr>
            <w:tcW w:w="3319" w:type="dxa"/>
            <w:gridSpan w:val="6"/>
            <w:tcBorders>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rsidR="008A6A62" w:rsidRDefault="00552A7B" w:rsidP="00004292">
            <w:pPr>
              <w:jc w:val="left"/>
              <w:rPr>
                <w:rFonts w:ascii="仿宋" w:eastAsia="仿宋" w:hAnsi="仿宋"/>
                <w:color w:val="000000"/>
                <w:szCs w:val="21"/>
              </w:rPr>
            </w:pPr>
            <w:r w:rsidRPr="00004292">
              <w:rPr>
                <w:rFonts w:ascii="仿宋" w:eastAsia="仿宋" w:hAnsi="仿宋"/>
                <w:color w:val="000000"/>
                <w:szCs w:val="21"/>
              </w:rPr>
              <w:t>First aiders trying to keep Shanghai going</w:t>
            </w:r>
          </w:p>
        </w:tc>
      </w:tr>
      <w:tr w:rsidR="008A6A62">
        <w:trPr>
          <w:cantSplit/>
          <w:trHeight w:hRule="exact" w:val="2395"/>
          <w:jc w:val="center"/>
        </w:trPr>
        <w:tc>
          <w:tcPr>
            <w:tcW w:w="792" w:type="dxa"/>
            <w:vAlign w:val="center"/>
          </w:tcPr>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rsidR="008A6A62" w:rsidRDefault="00BB75F1">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3"/>
            <w:tcBorders>
              <w:top w:val="single" w:sz="4" w:space="0" w:color="auto"/>
              <w:left w:val="single" w:sz="4" w:space="0" w:color="auto"/>
              <w:right w:val="single" w:sz="4" w:space="0" w:color="auto"/>
            </w:tcBorders>
            <w:vAlign w:val="center"/>
          </w:tcPr>
          <w:p w:rsidR="008A6A62" w:rsidRPr="00552A7B" w:rsidRDefault="00552A7B" w:rsidP="00004292">
            <w:pPr>
              <w:ind w:firstLineChars="200" w:firstLine="420"/>
              <w:jc w:val="left"/>
              <w:rPr>
                <w:rFonts w:ascii="仿宋" w:eastAsia="仿宋" w:hAnsi="仿宋"/>
                <w:color w:val="000000"/>
                <w:szCs w:val="21"/>
              </w:rPr>
            </w:pPr>
            <w:r w:rsidRPr="00004292">
              <w:rPr>
                <w:rFonts w:ascii="仿宋" w:eastAsia="仿宋" w:hAnsi="仿宋" w:hint="eastAsia"/>
                <w:color w:val="000000"/>
                <w:szCs w:val="21"/>
              </w:rPr>
              <w:t>为了打赢大上海保卫战，上海市医疗急救中心的900余名一线急救人员坚守岗位，每天保持160余辆急救车在路上，为非新冠患者提供急救医疗服务。2022年3月底以来，上海市迎来新一轮疫情防控阻击战，医疗急救中心的救护车数量增加了一倍，虽然工作量增加了两倍，急救人员承受着巨大的压力，但是仍然不能完全满足所有患者的需求。这组作品题材新颖，首发在《中国日报》版面和《中国日报国际版》版面，同时在中国日报网、客户端、海外子网等多平台刊发，在欧洲、美洲、非洲等国家和地区传播。</w:t>
            </w:r>
          </w:p>
        </w:tc>
      </w:tr>
      <w:tr w:rsidR="008A6A62">
        <w:trPr>
          <w:cantSplit/>
          <w:trHeight w:hRule="exact" w:val="2273"/>
          <w:jc w:val="center"/>
        </w:trPr>
        <w:tc>
          <w:tcPr>
            <w:tcW w:w="792" w:type="dxa"/>
            <w:vAlign w:val="center"/>
          </w:tcPr>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3"/>
            <w:tcBorders>
              <w:top w:val="single" w:sz="4" w:space="0" w:color="auto"/>
              <w:left w:val="single" w:sz="4" w:space="0" w:color="auto"/>
              <w:right w:val="single" w:sz="4" w:space="0" w:color="auto"/>
            </w:tcBorders>
            <w:vAlign w:val="center"/>
          </w:tcPr>
          <w:p w:rsidR="008A6A62" w:rsidRPr="00552A7B" w:rsidRDefault="00552A7B" w:rsidP="00004292">
            <w:pPr>
              <w:ind w:firstLineChars="200" w:firstLine="420"/>
              <w:jc w:val="left"/>
              <w:rPr>
                <w:rFonts w:ascii="仿宋" w:eastAsia="仿宋" w:hAnsi="仿宋"/>
                <w:color w:val="000000"/>
                <w:szCs w:val="21"/>
              </w:rPr>
            </w:pPr>
            <w:r w:rsidRPr="00004292">
              <w:rPr>
                <w:rFonts w:ascii="仿宋" w:eastAsia="仿宋" w:hAnsi="仿宋" w:hint="eastAsia"/>
                <w:color w:val="000000"/>
                <w:szCs w:val="21"/>
              </w:rPr>
              <w:t>此次大上海保卫战是武汉保卫战之后最重要的一场疫情防控阻击战，本轮疫情已超过60万例感染者。摄影记者用影像记录了在疫情防控另一条战线上默默奉献的急救员群体，他们坚守岗位，守土有责、守土尽责，产生良好的国际传播效果。</w:t>
            </w:r>
          </w:p>
        </w:tc>
      </w:tr>
      <w:tr w:rsidR="008A6A62">
        <w:trPr>
          <w:cantSplit/>
          <w:trHeight w:hRule="exact" w:val="2420"/>
          <w:jc w:val="center"/>
        </w:trPr>
        <w:tc>
          <w:tcPr>
            <w:tcW w:w="792" w:type="dxa"/>
            <w:vAlign w:val="center"/>
          </w:tcPr>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3"/>
            <w:tcBorders>
              <w:top w:val="single" w:sz="4" w:space="0" w:color="auto"/>
              <w:left w:val="single" w:sz="4" w:space="0" w:color="auto"/>
              <w:right w:val="single" w:sz="4" w:space="0" w:color="auto"/>
            </w:tcBorders>
            <w:vAlign w:val="center"/>
          </w:tcPr>
          <w:p w:rsidR="00552A7B" w:rsidRPr="00004292" w:rsidRDefault="00552A7B" w:rsidP="00552A7B">
            <w:pPr>
              <w:ind w:firstLineChars="200" w:firstLine="420"/>
              <w:jc w:val="left"/>
              <w:rPr>
                <w:rFonts w:ascii="仿宋" w:eastAsia="仿宋" w:hAnsi="仿宋"/>
                <w:color w:val="000000"/>
                <w:szCs w:val="21"/>
              </w:rPr>
            </w:pPr>
            <w:r w:rsidRPr="00004292">
              <w:rPr>
                <w:rFonts w:ascii="仿宋" w:eastAsia="仿宋" w:hAnsi="仿宋" w:hint="eastAsia"/>
                <w:color w:val="000000"/>
                <w:szCs w:val="21"/>
              </w:rPr>
              <w:t>该组摄影作品题材以小见大，视觉冲击力强，上海元素和120急救元素巧妙结合，让上海抗疫多了一份温暖，让更多人看到同心守“沪”的平凡英雄。</w:t>
            </w:r>
          </w:p>
          <w:p w:rsidR="008A6A62" w:rsidRPr="00552A7B" w:rsidRDefault="008A6A62">
            <w:pPr>
              <w:spacing w:line="360" w:lineRule="exact"/>
              <w:ind w:firstLineChars="1800" w:firstLine="4968"/>
              <w:jc w:val="left"/>
              <w:rPr>
                <w:rFonts w:ascii="华文中宋" w:eastAsia="华文中宋" w:hAnsi="华文中宋"/>
                <w:color w:val="000000"/>
                <w:spacing w:val="-2"/>
                <w:sz w:val="28"/>
                <w:szCs w:val="20"/>
              </w:rPr>
            </w:pPr>
          </w:p>
          <w:p w:rsidR="008A6A62" w:rsidRDefault="00BB75F1">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8A6A62" w:rsidRDefault="00BB75F1">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8A6A62" w:rsidRDefault="00BB75F1">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tc>
      </w:tr>
      <w:tr w:rsidR="008A6A62">
        <w:trPr>
          <w:cantSplit/>
          <w:trHeight w:hRule="exact" w:val="1853"/>
          <w:jc w:val="center"/>
        </w:trPr>
        <w:tc>
          <w:tcPr>
            <w:tcW w:w="792" w:type="dxa"/>
            <w:vAlign w:val="center"/>
          </w:tcPr>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8A6A62" w:rsidRDefault="00BB75F1">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3"/>
            <w:tcBorders>
              <w:top w:val="single" w:sz="4" w:space="0" w:color="auto"/>
              <w:left w:val="single" w:sz="4" w:space="0" w:color="auto"/>
              <w:right w:val="single" w:sz="4" w:space="0" w:color="auto"/>
            </w:tcBorders>
            <w:vAlign w:val="center"/>
          </w:tcPr>
          <w:p w:rsidR="008A6A62" w:rsidRDefault="008A6A62">
            <w:pPr>
              <w:spacing w:line="360" w:lineRule="exact"/>
              <w:ind w:firstLineChars="1400" w:firstLine="2940"/>
              <w:jc w:val="left"/>
              <w:rPr>
                <w:rFonts w:ascii="仿宋" w:eastAsia="仿宋" w:hAnsi="仿宋"/>
                <w:color w:val="000000"/>
                <w:szCs w:val="21"/>
              </w:rPr>
            </w:pPr>
          </w:p>
          <w:p w:rsidR="00004292" w:rsidRDefault="00004292">
            <w:pPr>
              <w:spacing w:line="360" w:lineRule="exact"/>
              <w:ind w:firstLineChars="1400" w:firstLine="3864"/>
              <w:jc w:val="left"/>
              <w:rPr>
                <w:rFonts w:ascii="华文中宋" w:eastAsia="华文中宋" w:hAnsi="华文中宋"/>
                <w:color w:val="000000"/>
                <w:spacing w:val="-2"/>
                <w:sz w:val="28"/>
                <w:szCs w:val="20"/>
              </w:rPr>
            </w:pPr>
          </w:p>
          <w:p w:rsidR="008A6A62" w:rsidRDefault="00BB75F1">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8A6A62" w:rsidRDefault="00BB75F1">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8A6A62" w:rsidRDefault="00BB75F1">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p w:rsidR="008A6A62" w:rsidRDefault="00BB75F1">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9C1634" w:rsidTr="00552A7B">
        <w:tblPrEx>
          <w:tblBorders>
            <w:insideH w:val="none" w:sz="0" w:space="0" w:color="auto"/>
            <w:insideV w:val="none" w:sz="0" w:space="0" w:color="auto"/>
          </w:tblBorders>
        </w:tblPrEx>
        <w:trPr>
          <w:cantSplit/>
          <w:trHeight w:val="680"/>
          <w:jc w:val="center"/>
        </w:trPr>
        <w:tc>
          <w:tcPr>
            <w:tcW w:w="1462"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280" w:type="dxa"/>
            <w:gridSpan w:val="5"/>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朱兴鑫</w:t>
            </w:r>
          </w:p>
        </w:tc>
        <w:tc>
          <w:tcPr>
            <w:tcW w:w="851" w:type="dxa"/>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w:t>
            </w:r>
            <w:r w:rsidRPr="00FE3F05">
              <w:rPr>
                <w:rFonts w:ascii="宋体" w:hAnsi="宋体" w:hint="eastAsia"/>
                <w:sz w:val="24"/>
              </w:rPr>
              <w:t>8210383151</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010-64995709</w:t>
            </w:r>
          </w:p>
        </w:tc>
      </w:tr>
      <w:tr w:rsidR="009C1634" w:rsidTr="00552A7B">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378" w:type="dxa"/>
            <w:gridSpan w:val="7"/>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宋体" w:hAnsi="宋体" w:hint="eastAsia"/>
                <w:sz w:val="24"/>
              </w:rPr>
              <w:t>z</w:t>
            </w:r>
            <w:r w:rsidRPr="00FE3F05">
              <w:rPr>
                <w:rFonts w:ascii="宋体" w:hAnsi="宋体" w:hint="eastAsia"/>
                <w:sz w:val="24"/>
              </w:rPr>
              <w:t>huxingxin@chinadaily.com.cn</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100029</w:t>
            </w:r>
          </w:p>
        </w:tc>
      </w:tr>
      <w:tr w:rsidR="009C1634">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624" w:type="dxa"/>
            <w:gridSpan w:val="11"/>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北京市朝阳区惠新东街15号中国日报社</w:t>
            </w:r>
            <w:r>
              <w:rPr>
                <w:rFonts w:ascii="宋体" w:hAnsi="宋体" w:hint="eastAsia"/>
                <w:sz w:val="24"/>
              </w:rPr>
              <w:t xml:space="preserve">视觉中心 </w:t>
            </w:r>
          </w:p>
        </w:tc>
      </w:tr>
      <w:tr w:rsidR="009C1634">
        <w:tblPrEx>
          <w:tblBorders>
            <w:insideH w:val="none" w:sz="0" w:space="0" w:color="auto"/>
            <w:insideV w:val="none" w:sz="0" w:space="0" w:color="auto"/>
          </w:tblBorders>
        </w:tblPrEx>
        <w:trPr>
          <w:cantSplit/>
          <w:trHeight w:val="680"/>
          <w:jc w:val="center"/>
        </w:trPr>
        <w:tc>
          <w:tcPr>
            <w:tcW w:w="10095" w:type="dxa"/>
            <w:gridSpan w:val="14"/>
            <w:tcBorders>
              <w:top w:val="single" w:sz="4" w:space="0" w:color="auto"/>
              <w:left w:val="single" w:sz="4" w:space="0" w:color="auto"/>
              <w:right w:val="single" w:sz="4" w:space="0" w:color="auto"/>
            </w:tcBorders>
            <w:vAlign w:val="center"/>
          </w:tcPr>
          <w:p w:rsidR="009C1634" w:rsidRDefault="009C1634" w:rsidP="009C1634">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9C1634">
        <w:tblPrEx>
          <w:tblBorders>
            <w:insideH w:val="none" w:sz="0" w:space="0" w:color="auto"/>
            <w:insideV w:val="none" w:sz="0" w:space="0" w:color="auto"/>
          </w:tblBorders>
        </w:tblPrEx>
        <w:trPr>
          <w:cantSplit/>
          <w:trHeight w:val="680"/>
          <w:jc w:val="center"/>
        </w:trPr>
        <w:tc>
          <w:tcPr>
            <w:tcW w:w="2325" w:type="dxa"/>
            <w:gridSpan w:val="5"/>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仿宋_GB2312" w:eastAsia="仿宋_GB2312" w:hAnsi="仿宋"/>
                <w:b/>
                <w:color w:val="000000"/>
                <w:sz w:val="28"/>
                <w:szCs w:val="28"/>
              </w:rPr>
            </w:pPr>
          </w:p>
        </w:tc>
      </w:tr>
      <w:tr w:rsidR="009C1634">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仿宋_GB2312" w:eastAsia="仿宋_GB2312" w:hAnsi="仿宋"/>
                <w:b/>
                <w:color w:val="000000"/>
                <w:sz w:val="28"/>
                <w:szCs w:val="28"/>
              </w:rPr>
            </w:pPr>
          </w:p>
        </w:tc>
      </w:tr>
      <w:tr w:rsidR="009C1634">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仿宋_GB2312" w:eastAsia="仿宋_GB2312" w:hAnsi="仿宋"/>
                <w:b/>
                <w:color w:val="000000"/>
                <w:sz w:val="28"/>
                <w:szCs w:val="28"/>
              </w:rPr>
            </w:pPr>
          </w:p>
        </w:tc>
      </w:tr>
      <w:tr w:rsidR="009C1634">
        <w:tblPrEx>
          <w:tblBorders>
            <w:insideH w:val="none" w:sz="0" w:space="0" w:color="auto"/>
            <w:insideV w:val="none" w:sz="0" w:space="0" w:color="auto"/>
          </w:tblBorders>
        </w:tblPrEx>
        <w:trPr>
          <w:cantSplit/>
          <w:trHeight w:hRule="exact" w:val="567"/>
          <w:jc w:val="center"/>
        </w:trPr>
        <w:tc>
          <w:tcPr>
            <w:tcW w:w="10095" w:type="dxa"/>
            <w:gridSpan w:val="14"/>
            <w:tcBorders>
              <w:top w:val="single" w:sz="4" w:space="0" w:color="auto"/>
              <w:left w:val="nil"/>
              <w:bottom w:val="nil"/>
              <w:right w:val="nil"/>
            </w:tcBorders>
          </w:tcPr>
          <w:p w:rsidR="009C1634" w:rsidRDefault="009C1634" w:rsidP="009C1634">
            <w:pPr>
              <w:widowControl/>
              <w:jc w:val="left"/>
              <w:rPr>
                <w:color w:val="000000"/>
              </w:rPr>
            </w:pPr>
          </w:p>
          <w:p w:rsidR="009C1634" w:rsidRDefault="009C1634" w:rsidP="009C1634">
            <w:pPr>
              <w:widowControl/>
              <w:jc w:val="left"/>
              <w:rPr>
                <w:color w:val="000000"/>
              </w:rPr>
            </w:pPr>
          </w:p>
          <w:p w:rsidR="009C1634" w:rsidRDefault="009C1634" w:rsidP="009C1634">
            <w:pPr>
              <w:widowControl/>
              <w:jc w:val="left"/>
              <w:rPr>
                <w:color w:val="000000"/>
              </w:rPr>
            </w:pPr>
          </w:p>
          <w:p w:rsidR="009C1634" w:rsidRDefault="009C1634" w:rsidP="009C1634">
            <w:pPr>
              <w:widowControl/>
              <w:jc w:val="left"/>
              <w:rPr>
                <w:color w:val="000000"/>
              </w:rPr>
            </w:pPr>
          </w:p>
          <w:p w:rsidR="009C1634" w:rsidRDefault="009C1634" w:rsidP="009C1634">
            <w:pPr>
              <w:widowControl/>
              <w:jc w:val="left"/>
              <w:rPr>
                <w:color w:val="000000"/>
              </w:rPr>
            </w:pPr>
          </w:p>
          <w:p w:rsidR="009C1634" w:rsidRDefault="009C1634" w:rsidP="009C1634">
            <w:pPr>
              <w:widowControl/>
              <w:jc w:val="left"/>
              <w:rPr>
                <w:color w:val="000000"/>
              </w:rPr>
            </w:pPr>
          </w:p>
          <w:p w:rsidR="009C1634" w:rsidRDefault="009C1634" w:rsidP="009C1634">
            <w:pPr>
              <w:widowControl/>
              <w:jc w:val="left"/>
              <w:rPr>
                <w:color w:val="000000"/>
              </w:rPr>
            </w:pPr>
          </w:p>
          <w:p w:rsidR="009C1634" w:rsidRDefault="009C1634" w:rsidP="009C1634">
            <w:pPr>
              <w:widowControl/>
              <w:jc w:val="left"/>
              <w:rPr>
                <w:color w:val="000000"/>
              </w:rPr>
            </w:pPr>
          </w:p>
        </w:tc>
      </w:tr>
    </w:tbl>
    <w:p w:rsidR="008A6A62" w:rsidRDefault="008A6A62"/>
    <w:sectPr w:rsidR="008A6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1A" w:rsidRDefault="0030461A" w:rsidP="009C1634">
      <w:r>
        <w:separator/>
      </w:r>
    </w:p>
  </w:endnote>
  <w:endnote w:type="continuationSeparator" w:id="0">
    <w:p w:rsidR="0030461A" w:rsidRDefault="0030461A" w:rsidP="009C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1A" w:rsidRDefault="0030461A" w:rsidP="009C1634">
      <w:r>
        <w:separator/>
      </w:r>
    </w:p>
  </w:footnote>
  <w:footnote w:type="continuationSeparator" w:id="0">
    <w:p w:rsidR="0030461A" w:rsidRDefault="0030461A" w:rsidP="009C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TJhNGQ4MmEyYWY2MDYxOTdmOWNjMTE0Y2Y2YzgifQ=="/>
  </w:docVars>
  <w:rsids>
    <w:rsidRoot w:val="12966477"/>
    <w:rsid w:val="00004292"/>
    <w:rsid w:val="0030461A"/>
    <w:rsid w:val="003B583F"/>
    <w:rsid w:val="005405D3"/>
    <w:rsid w:val="00552A7B"/>
    <w:rsid w:val="006D4B70"/>
    <w:rsid w:val="008A6A62"/>
    <w:rsid w:val="009C1634"/>
    <w:rsid w:val="00BB75F1"/>
    <w:rsid w:val="00FE1F9A"/>
    <w:rsid w:val="1296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20BE9C-FCED-46C9-9F24-8BE668D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C1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1634"/>
    <w:rPr>
      <w:rFonts w:ascii="Times New Roman" w:eastAsia="宋体" w:hAnsi="Times New Roman" w:cs="Times New Roman"/>
      <w:kern w:val="2"/>
      <w:sz w:val="18"/>
      <w:szCs w:val="18"/>
    </w:rPr>
  </w:style>
  <w:style w:type="paragraph" w:styleId="a4">
    <w:name w:val="footer"/>
    <w:basedOn w:val="a"/>
    <w:link w:val="Char0"/>
    <w:rsid w:val="009C1634"/>
    <w:pPr>
      <w:tabs>
        <w:tab w:val="center" w:pos="4153"/>
        <w:tab w:val="right" w:pos="8306"/>
      </w:tabs>
      <w:snapToGrid w:val="0"/>
      <w:jc w:val="left"/>
    </w:pPr>
    <w:rPr>
      <w:sz w:val="18"/>
      <w:szCs w:val="18"/>
    </w:rPr>
  </w:style>
  <w:style w:type="character" w:customStyle="1" w:styleId="Char0">
    <w:name w:val="页脚 Char"/>
    <w:basedOn w:val="a0"/>
    <w:link w:val="a4"/>
    <w:rsid w:val="009C1634"/>
    <w:rPr>
      <w:rFonts w:ascii="Times New Roman" w:eastAsia="宋体" w:hAnsi="Times New Roman" w:cs="Times New Roman"/>
      <w:kern w:val="2"/>
      <w:sz w:val="18"/>
      <w:szCs w:val="18"/>
    </w:rPr>
  </w:style>
  <w:style w:type="character" w:styleId="a5">
    <w:name w:val="Hyperlink"/>
    <w:basedOn w:val="a0"/>
    <w:uiPriority w:val="99"/>
    <w:unhideWhenUsed/>
    <w:rsid w:val="00552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daily.com.cn/a/202204/25/WS6265f54ba310fd2b29e590a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165</Words>
  <Characters>946</Characters>
  <Application>Microsoft Office Word</Application>
  <DocSecurity>0</DocSecurity>
  <Lines>7</Lines>
  <Paragraphs>2</Paragraphs>
  <ScaleCrop>false</ScaleCrop>
  <Company>神州网信技术有限公司</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6</cp:revision>
  <dcterms:created xsi:type="dcterms:W3CDTF">2023-03-31T03:00:00Z</dcterms:created>
  <dcterms:modified xsi:type="dcterms:W3CDTF">2023-04-18T03:03:00Z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8253A12611824AD0873BAB6E532A7DD6</vt:lpwstr>
  </property>
</Properties>
</file>