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62" w:rsidRDefault="00BB75F1">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8A6A62" w:rsidRDefault="008A6A62">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70"/>
        <w:gridCol w:w="9"/>
        <w:gridCol w:w="287"/>
        <w:gridCol w:w="567"/>
        <w:gridCol w:w="994"/>
        <w:gridCol w:w="423"/>
        <w:gridCol w:w="851"/>
        <w:gridCol w:w="852"/>
        <w:gridCol w:w="1404"/>
        <w:gridCol w:w="579"/>
        <w:gridCol w:w="142"/>
        <w:gridCol w:w="737"/>
        <w:gridCol w:w="1788"/>
      </w:tblGrid>
      <w:tr w:rsidR="008A6A62" w:rsidTr="00AF11F8">
        <w:trPr>
          <w:cantSplit/>
          <w:trHeight w:val="761"/>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Pr="005B6C2D" w:rsidRDefault="00AF11F8" w:rsidP="005B6C2D">
            <w:pPr>
              <w:spacing w:line="380" w:lineRule="exact"/>
              <w:jc w:val="center"/>
              <w:rPr>
                <w:rFonts w:ascii="仿宋" w:eastAsia="仿宋" w:hAnsi="仿宋"/>
                <w:color w:val="000000"/>
                <w:szCs w:val="21"/>
              </w:rPr>
            </w:pPr>
            <w:r w:rsidRPr="005B6C2D">
              <w:rPr>
                <w:rFonts w:ascii="仿宋" w:eastAsia="仿宋" w:hAnsi="仿宋" w:hint="eastAsia"/>
                <w:color w:val="000000"/>
                <w:szCs w:val="21"/>
              </w:rPr>
              <w:t>三星堆遗址再出土新宝藏</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5B6C2D">
            <w:pPr>
              <w:spacing w:line="320" w:lineRule="exact"/>
              <w:jc w:val="center"/>
              <w:rPr>
                <w:rFonts w:ascii="仿宋" w:eastAsia="仿宋" w:hAnsi="仿宋"/>
                <w:color w:val="000000"/>
                <w:sz w:val="28"/>
              </w:rPr>
            </w:pPr>
            <w:r w:rsidRPr="00864137">
              <w:rPr>
                <w:rFonts w:ascii="仿宋" w:eastAsia="仿宋" w:hAnsi="仿宋" w:hint="eastAsia"/>
                <w:color w:val="000000"/>
                <w:szCs w:val="21"/>
              </w:rPr>
              <w:t>新闻摄影</w:t>
            </w:r>
            <w:r w:rsidRPr="0005796A">
              <w:rPr>
                <w:rFonts w:ascii="仿宋" w:eastAsia="仿宋" w:hAnsi="仿宋" w:hint="eastAsia"/>
                <w:color w:val="000000"/>
                <w:szCs w:val="21"/>
                <w:u w:val="single"/>
              </w:rPr>
              <w:t xml:space="preserve"> </w:t>
            </w:r>
            <w:r>
              <w:rPr>
                <w:rFonts w:ascii="仿宋" w:eastAsia="仿宋" w:hAnsi="仿宋" w:hint="eastAsia"/>
                <w:color w:val="000000"/>
                <w:szCs w:val="21"/>
                <w:u w:val="single"/>
              </w:rPr>
              <w:t>组照</w:t>
            </w:r>
            <w:r w:rsidRPr="00864137">
              <w:rPr>
                <w:rFonts w:ascii="仿宋" w:eastAsia="仿宋" w:hAnsi="仿宋" w:hint="eastAsia"/>
                <w:color w:val="000000"/>
                <w:szCs w:val="21"/>
                <w:u w:val="single"/>
              </w:rPr>
              <w:t xml:space="preserve"> </w:t>
            </w:r>
            <w:r w:rsidRPr="00864137">
              <w:rPr>
                <w:rFonts w:ascii="仿宋" w:eastAsia="仿宋" w:hAnsi="仿宋" w:hint="eastAsia"/>
                <w:color w:val="000000"/>
                <w:szCs w:val="21"/>
              </w:rPr>
              <w:t>类</w:t>
            </w:r>
          </w:p>
        </w:tc>
      </w:tr>
      <w:tr w:rsidR="008A6A62" w:rsidTr="00AF11F8">
        <w:trPr>
          <w:cantSplit/>
          <w:trHeight w:val="715"/>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AF11F8" w:rsidP="005B6C2D">
            <w:pPr>
              <w:ind w:firstLineChars="800" w:firstLine="1680"/>
              <w:rPr>
                <w:rFonts w:ascii="仿宋" w:eastAsia="仿宋" w:hAnsi="仿宋"/>
                <w:color w:val="000000"/>
                <w:szCs w:val="21"/>
              </w:rPr>
            </w:pPr>
            <w:r w:rsidRPr="005B6C2D">
              <w:rPr>
                <w:rFonts w:ascii="仿宋" w:eastAsia="仿宋" w:hAnsi="仿宋" w:hint="eastAsia"/>
                <w:color w:val="000000"/>
                <w:szCs w:val="21"/>
              </w:rPr>
              <w:t>余嘉</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AF11F8" w:rsidP="005B6C2D">
            <w:pPr>
              <w:ind w:firstLineChars="400" w:firstLine="840"/>
              <w:rPr>
                <w:rFonts w:ascii="仿宋" w:eastAsia="仿宋" w:hAnsi="仿宋"/>
                <w:color w:val="000000"/>
                <w:szCs w:val="21"/>
              </w:rPr>
            </w:pPr>
            <w:r w:rsidRPr="005B6C2D">
              <w:rPr>
                <w:rFonts w:ascii="仿宋" w:eastAsia="仿宋" w:hAnsi="仿宋" w:hint="eastAsia"/>
                <w:color w:val="000000"/>
                <w:szCs w:val="21"/>
              </w:rPr>
              <w:t>朱兴鑫</w:t>
            </w:r>
            <w:r w:rsidR="005B6C2D">
              <w:rPr>
                <w:rFonts w:ascii="仿宋" w:eastAsia="仿宋" w:hAnsi="仿宋" w:hint="eastAsia"/>
                <w:color w:val="000000"/>
                <w:szCs w:val="21"/>
              </w:rPr>
              <w:t>、</w:t>
            </w:r>
            <w:r w:rsidRPr="005B6C2D">
              <w:rPr>
                <w:rFonts w:ascii="仿宋" w:eastAsia="仿宋" w:hAnsi="仿宋" w:hint="eastAsia"/>
                <w:color w:val="000000"/>
                <w:szCs w:val="21"/>
              </w:rPr>
              <w:t>杜涟猗</w:t>
            </w:r>
          </w:p>
        </w:tc>
      </w:tr>
      <w:tr w:rsidR="008A6A62" w:rsidTr="00AF11F8">
        <w:trPr>
          <w:cantSplit/>
          <w:trHeight w:hRule="exact" w:val="729"/>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AF11F8" w:rsidP="005B6C2D">
            <w:pPr>
              <w:jc w:val="center"/>
              <w:rPr>
                <w:rFonts w:ascii="仿宋" w:eastAsia="仿宋" w:hAnsi="仿宋"/>
                <w:color w:val="000000"/>
                <w:szCs w:val="21"/>
              </w:rPr>
            </w:pPr>
            <w:r w:rsidRPr="005B6C2D">
              <w:rPr>
                <w:rFonts w:ascii="仿宋" w:eastAsia="仿宋" w:hAnsi="仿宋" w:hint="eastAsia"/>
                <w:color w:val="000000"/>
                <w:szCs w:val="21"/>
              </w:rPr>
              <w:t>中国日报社</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AF11F8" w:rsidP="005B6C2D">
            <w:pPr>
              <w:ind w:firstLineChars="500" w:firstLine="1050"/>
              <w:rPr>
                <w:rFonts w:ascii="仿宋" w:eastAsia="仿宋" w:hAnsi="仿宋"/>
                <w:color w:val="000000"/>
                <w:szCs w:val="21"/>
              </w:rPr>
            </w:pPr>
            <w:r w:rsidRPr="005B6C2D">
              <w:rPr>
                <w:rFonts w:ascii="仿宋" w:eastAsia="仿宋" w:hAnsi="仿宋" w:hint="eastAsia"/>
                <w:color w:val="000000"/>
                <w:szCs w:val="21"/>
              </w:rPr>
              <w:t>中国日报社</w:t>
            </w:r>
          </w:p>
        </w:tc>
      </w:tr>
      <w:tr w:rsidR="008A6A62" w:rsidTr="00AF11F8">
        <w:trPr>
          <w:cantSplit/>
          <w:trHeight w:val="818"/>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8A6A62" w:rsidRPr="00AF11F8" w:rsidRDefault="00BB75F1">
            <w:pPr>
              <w:widowControl/>
              <w:snapToGrid w:val="0"/>
              <w:jc w:val="center"/>
              <w:rPr>
                <w:rFonts w:ascii="华文中宋" w:eastAsia="华文中宋" w:hAnsi="华文中宋"/>
                <w:color w:val="000000"/>
                <w:spacing w:val="-6"/>
                <w:szCs w:val="21"/>
              </w:rPr>
            </w:pPr>
            <w:r w:rsidRPr="00AF11F8">
              <w:rPr>
                <w:rFonts w:ascii="华文中宋" w:eastAsia="华文中宋" w:hAnsi="华文中宋" w:hint="eastAsia"/>
                <w:color w:val="000000"/>
                <w:spacing w:val="-6"/>
                <w:szCs w:val="21"/>
              </w:rPr>
              <w:t>(名称及版次)</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AF11F8" w:rsidP="005B6C2D">
            <w:pPr>
              <w:jc w:val="center"/>
              <w:rPr>
                <w:rFonts w:ascii="仿宋" w:eastAsia="仿宋" w:hAnsi="仿宋"/>
                <w:color w:val="000000"/>
                <w:szCs w:val="21"/>
              </w:rPr>
            </w:pPr>
            <w:r w:rsidRPr="005B6C2D">
              <w:rPr>
                <w:rFonts w:ascii="仿宋" w:eastAsia="仿宋" w:hAnsi="仿宋" w:hint="eastAsia"/>
                <w:color w:val="000000"/>
                <w:szCs w:val="21"/>
              </w:rPr>
              <w:t>7版</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Pr="005B6C2D" w:rsidRDefault="00BB75F1" w:rsidP="005B6C2D">
            <w:pPr>
              <w:ind w:firstLineChars="400" w:firstLine="840"/>
              <w:rPr>
                <w:rFonts w:ascii="仿宋" w:eastAsia="仿宋" w:hAnsi="仿宋"/>
                <w:color w:val="000000"/>
                <w:szCs w:val="21"/>
              </w:rPr>
            </w:pPr>
            <w:r w:rsidRPr="005B6C2D">
              <w:rPr>
                <w:rFonts w:ascii="仿宋" w:eastAsia="仿宋" w:hAnsi="仿宋" w:hint="eastAsia"/>
                <w:color w:val="000000"/>
                <w:szCs w:val="21"/>
              </w:rPr>
              <w:t>202</w:t>
            </w:r>
            <w:r w:rsidRPr="005B6C2D">
              <w:rPr>
                <w:rFonts w:ascii="仿宋" w:eastAsia="仿宋" w:hAnsi="仿宋"/>
                <w:color w:val="000000"/>
                <w:szCs w:val="21"/>
              </w:rPr>
              <w:t>2</w:t>
            </w:r>
            <w:r w:rsidRPr="005B6C2D">
              <w:rPr>
                <w:rFonts w:ascii="仿宋" w:eastAsia="仿宋" w:hAnsi="仿宋" w:hint="eastAsia"/>
                <w:color w:val="000000"/>
                <w:szCs w:val="21"/>
              </w:rPr>
              <w:t>年</w:t>
            </w:r>
            <w:r w:rsidR="00AF11F8" w:rsidRPr="005B6C2D">
              <w:rPr>
                <w:rFonts w:ascii="仿宋" w:eastAsia="仿宋" w:hAnsi="仿宋"/>
                <w:color w:val="000000"/>
                <w:szCs w:val="21"/>
              </w:rPr>
              <w:t>6</w:t>
            </w:r>
            <w:r w:rsidRPr="005B6C2D">
              <w:rPr>
                <w:rFonts w:ascii="仿宋" w:eastAsia="仿宋" w:hAnsi="仿宋" w:hint="eastAsia"/>
                <w:color w:val="000000"/>
                <w:szCs w:val="21"/>
              </w:rPr>
              <w:t>月</w:t>
            </w:r>
            <w:r w:rsidR="00AF11F8" w:rsidRPr="005B6C2D">
              <w:rPr>
                <w:rFonts w:ascii="仿宋" w:eastAsia="仿宋" w:hAnsi="仿宋"/>
                <w:color w:val="000000"/>
                <w:szCs w:val="21"/>
              </w:rPr>
              <w:t>27</w:t>
            </w:r>
            <w:r w:rsidRPr="005B6C2D">
              <w:rPr>
                <w:rFonts w:ascii="仿宋" w:eastAsia="仿宋" w:hAnsi="仿宋" w:hint="eastAsia"/>
                <w:color w:val="000000"/>
                <w:szCs w:val="21"/>
              </w:rPr>
              <w:t>日</w:t>
            </w:r>
          </w:p>
        </w:tc>
      </w:tr>
      <w:tr w:rsidR="00AF11F8">
        <w:trPr>
          <w:cantSplit/>
          <w:trHeight w:val="844"/>
          <w:jc w:val="center"/>
        </w:trPr>
        <w:tc>
          <w:tcPr>
            <w:tcW w:w="1462" w:type="dxa"/>
            <w:gridSpan w:val="2"/>
            <w:vAlign w:val="center"/>
          </w:tcPr>
          <w:p w:rsidR="00AF11F8" w:rsidRDefault="00AF11F8" w:rsidP="00AF11F8">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AF11F8" w:rsidRDefault="00AF11F8" w:rsidP="00AF11F8">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2"/>
            <w:tcBorders>
              <w:top w:val="single" w:sz="4" w:space="0" w:color="auto"/>
              <w:left w:val="single" w:sz="4" w:space="0" w:color="auto"/>
              <w:bottom w:val="single" w:sz="4" w:space="0" w:color="auto"/>
              <w:right w:val="single" w:sz="4" w:space="0" w:color="auto"/>
            </w:tcBorders>
            <w:vAlign w:val="center"/>
          </w:tcPr>
          <w:p w:rsidR="00AF11F8" w:rsidRPr="005B6C2D" w:rsidRDefault="00AF11F8" w:rsidP="00AF11F8">
            <w:pPr>
              <w:jc w:val="left"/>
              <w:rPr>
                <w:rFonts w:ascii="仿宋" w:eastAsia="仿宋" w:hAnsi="仿宋"/>
                <w:color w:val="000000"/>
                <w:szCs w:val="21"/>
              </w:rPr>
            </w:pPr>
            <w:bookmarkStart w:id="0" w:name="_GoBack"/>
            <w:bookmarkEnd w:id="0"/>
          </w:p>
        </w:tc>
      </w:tr>
      <w:tr w:rsidR="00AF11F8">
        <w:trPr>
          <w:cantSplit/>
          <w:trHeight w:val="970"/>
          <w:jc w:val="center"/>
        </w:trPr>
        <w:tc>
          <w:tcPr>
            <w:tcW w:w="3319" w:type="dxa"/>
            <w:gridSpan w:val="6"/>
            <w:tcBorders>
              <w:right w:val="single" w:sz="4" w:space="0" w:color="auto"/>
            </w:tcBorders>
            <w:vAlign w:val="center"/>
          </w:tcPr>
          <w:p w:rsidR="00AF11F8" w:rsidRDefault="00AF11F8" w:rsidP="00AF11F8">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rsidR="00AF11F8" w:rsidRDefault="00AF11F8" w:rsidP="00AF11F8">
            <w:pPr>
              <w:ind w:firstLineChars="200" w:firstLine="420"/>
              <w:jc w:val="left"/>
              <w:rPr>
                <w:rFonts w:ascii="仿宋" w:eastAsia="仿宋" w:hAnsi="仿宋"/>
                <w:color w:val="000000"/>
                <w:szCs w:val="21"/>
              </w:rPr>
            </w:pPr>
            <w:r w:rsidRPr="005B6C2D">
              <w:rPr>
                <w:rFonts w:ascii="仿宋" w:eastAsia="仿宋" w:hAnsi="仿宋"/>
                <w:color w:val="000000"/>
                <w:szCs w:val="21"/>
              </w:rPr>
              <w:t>Sanxingdui continues to reveal its treasures</w:t>
            </w:r>
          </w:p>
        </w:tc>
      </w:tr>
      <w:tr w:rsidR="00AF11F8">
        <w:trPr>
          <w:cantSplit/>
          <w:trHeight w:hRule="exact" w:val="2395"/>
          <w:jc w:val="center"/>
        </w:trPr>
        <w:tc>
          <w:tcPr>
            <w:tcW w:w="792" w:type="dxa"/>
            <w:vAlign w:val="center"/>
          </w:tcPr>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p>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3"/>
            <w:tcBorders>
              <w:top w:val="single" w:sz="4" w:space="0" w:color="auto"/>
              <w:left w:val="single" w:sz="4" w:space="0" w:color="auto"/>
              <w:right w:val="single" w:sz="4" w:space="0" w:color="auto"/>
            </w:tcBorders>
            <w:vAlign w:val="center"/>
          </w:tcPr>
          <w:p w:rsidR="00AF11F8" w:rsidRPr="005B6C2D" w:rsidRDefault="00AF11F8" w:rsidP="005B6C2D">
            <w:pPr>
              <w:ind w:firstLineChars="200" w:firstLine="420"/>
              <w:jc w:val="left"/>
              <w:rPr>
                <w:rFonts w:ascii="仿宋" w:eastAsia="仿宋" w:hAnsi="仿宋"/>
                <w:color w:val="000000"/>
              </w:rPr>
            </w:pPr>
            <w:r w:rsidRPr="005B6C2D">
              <w:rPr>
                <w:rFonts w:ascii="仿宋" w:eastAsia="仿宋" w:hAnsi="仿宋" w:hint="eastAsia"/>
                <w:color w:val="000000"/>
              </w:rPr>
              <w:t>随着三星堆遗址最新考古成果公布，大量青铜器、玉器、金器、象牙等造型奇特的珍贵文物前所未见，一件件文物缓缓提取出土。作为土生土长的摄影师余嘉对三星堆遗址祭祀区，新一轮考古发掘进行全程拍摄，一大批与世隔绝数千年的文物。他用镜头呈现一个“会讲故事的三星堆”，虽然照片是二维的，但三星堆面具的眼睛会传神，需要透过时空去读它们的信息。该组作品通过影像语言让受众想象那个时代的文明与繁荣，让更多人了解古蜀的灿烂文化。</w:t>
            </w:r>
          </w:p>
        </w:tc>
      </w:tr>
      <w:tr w:rsidR="00AF11F8">
        <w:trPr>
          <w:cantSplit/>
          <w:trHeight w:hRule="exact" w:val="2273"/>
          <w:jc w:val="center"/>
        </w:trPr>
        <w:tc>
          <w:tcPr>
            <w:tcW w:w="792" w:type="dxa"/>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3"/>
            <w:tcBorders>
              <w:top w:val="single" w:sz="4" w:space="0" w:color="auto"/>
              <w:left w:val="single" w:sz="4" w:space="0" w:color="auto"/>
              <w:right w:val="single" w:sz="4" w:space="0" w:color="auto"/>
            </w:tcBorders>
            <w:vAlign w:val="center"/>
          </w:tcPr>
          <w:p w:rsidR="00AF11F8" w:rsidRPr="005B6C2D" w:rsidRDefault="00AF11F8" w:rsidP="005B6C2D">
            <w:pPr>
              <w:ind w:firstLineChars="200" w:firstLine="420"/>
              <w:jc w:val="left"/>
              <w:rPr>
                <w:rFonts w:ascii="仿宋" w:eastAsia="仿宋" w:hAnsi="仿宋"/>
                <w:color w:val="000000"/>
              </w:rPr>
            </w:pPr>
            <w:r w:rsidRPr="005B6C2D">
              <w:rPr>
                <w:rFonts w:ascii="仿宋" w:eastAsia="仿宋" w:hAnsi="仿宋" w:hint="eastAsia"/>
                <w:color w:val="000000"/>
              </w:rPr>
              <w:t>该组摄影作品在《中国日报》旗舰版整版刊发，同时被中国日报中英文网站、客户端转载，广泛传播，引起社会关注。此外，该组作品同步在《中国日报国际版》刊发，在欧洲、美洲、非洲等国家和地区传播，起到良好的国际传播效果，成为考古文化报道题材的典型稿件。</w:t>
            </w:r>
          </w:p>
        </w:tc>
      </w:tr>
      <w:tr w:rsidR="00AF11F8">
        <w:trPr>
          <w:cantSplit/>
          <w:trHeight w:hRule="exact" w:val="2420"/>
          <w:jc w:val="center"/>
        </w:trPr>
        <w:tc>
          <w:tcPr>
            <w:tcW w:w="792" w:type="dxa"/>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3"/>
            <w:tcBorders>
              <w:top w:val="single" w:sz="4" w:space="0" w:color="auto"/>
              <w:left w:val="single" w:sz="4" w:space="0" w:color="auto"/>
              <w:right w:val="single" w:sz="4" w:space="0" w:color="auto"/>
            </w:tcBorders>
            <w:vAlign w:val="center"/>
          </w:tcPr>
          <w:p w:rsidR="00AF11F8" w:rsidRPr="005B6C2D" w:rsidRDefault="00AF11F8" w:rsidP="00AF11F8">
            <w:pPr>
              <w:spacing w:line="360" w:lineRule="exact"/>
              <w:ind w:firstLineChars="200" w:firstLine="420"/>
              <w:jc w:val="left"/>
              <w:rPr>
                <w:rFonts w:ascii="仿宋" w:eastAsia="仿宋" w:hAnsi="仿宋"/>
                <w:color w:val="000000"/>
              </w:rPr>
            </w:pPr>
            <w:r w:rsidRPr="005B6C2D">
              <w:rPr>
                <w:rFonts w:ascii="仿宋" w:eastAsia="仿宋" w:hAnsi="仿宋" w:hint="eastAsia"/>
                <w:color w:val="000000"/>
              </w:rPr>
              <w:t>该组摄影作品利用多种角度和方式把不常见的文物发掘过程拍摄出富有吸引力的摄影作品，不仅内容丰富，角度多样，整组作品从宏观到微观，从直观中体现作品张力，是一组有价值又富有感染力的新闻纪实摄影专题作品，充分体现出摄影师扎实的功底。</w:t>
            </w:r>
          </w:p>
          <w:p w:rsidR="00AF11F8" w:rsidRDefault="00AF11F8" w:rsidP="00AF11F8">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AF11F8" w:rsidRDefault="00AF11F8" w:rsidP="00AF11F8">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AF11F8" w:rsidRDefault="00AF11F8" w:rsidP="00AF11F8">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tc>
      </w:tr>
      <w:tr w:rsidR="00AF11F8">
        <w:trPr>
          <w:cantSplit/>
          <w:trHeight w:hRule="exact" w:val="1853"/>
          <w:jc w:val="center"/>
        </w:trPr>
        <w:tc>
          <w:tcPr>
            <w:tcW w:w="792" w:type="dxa"/>
            <w:vAlign w:val="center"/>
          </w:tcPr>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AF11F8" w:rsidRDefault="00AF11F8" w:rsidP="00AF11F8">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AF11F8" w:rsidRDefault="00AF11F8" w:rsidP="00AF11F8">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3"/>
            <w:tcBorders>
              <w:top w:val="single" w:sz="4" w:space="0" w:color="auto"/>
              <w:left w:val="single" w:sz="4" w:space="0" w:color="auto"/>
              <w:right w:val="single" w:sz="4" w:space="0" w:color="auto"/>
            </w:tcBorders>
            <w:vAlign w:val="center"/>
          </w:tcPr>
          <w:p w:rsidR="00AF11F8" w:rsidRDefault="00AF11F8" w:rsidP="00AF11F8">
            <w:pPr>
              <w:ind w:firstLineChars="200" w:firstLine="420"/>
              <w:jc w:val="left"/>
              <w:rPr>
                <w:rFonts w:ascii="仿宋" w:eastAsia="仿宋" w:hAnsi="仿宋"/>
                <w:color w:val="000000"/>
                <w:szCs w:val="21"/>
              </w:rPr>
            </w:pPr>
          </w:p>
          <w:p w:rsidR="00AF11F8" w:rsidRDefault="00AF11F8" w:rsidP="00AF11F8">
            <w:pPr>
              <w:spacing w:line="360" w:lineRule="exact"/>
              <w:ind w:firstLineChars="1400" w:firstLine="3864"/>
              <w:jc w:val="left"/>
              <w:rPr>
                <w:rFonts w:ascii="华文中宋" w:eastAsia="华文中宋" w:hAnsi="华文中宋"/>
                <w:color w:val="000000"/>
                <w:spacing w:val="-2"/>
                <w:sz w:val="28"/>
                <w:szCs w:val="20"/>
              </w:rPr>
            </w:pPr>
          </w:p>
          <w:p w:rsidR="00AF11F8" w:rsidRDefault="00AF11F8" w:rsidP="00AF11F8">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AF11F8" w:rsidRDefault="00AF11F8" w:rsidP="00AF11F8">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AF11F8" w:rsidRDefault="00AF11F8" w:rsidP="00AF11F8">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rsidR="00AF11F8" w:rsidRDefault="00AF11F8" w:rsidP="00AF11F8">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AF11F8" w:rsidTr="00AF11F8">
        <w:tblPrEx>
          <w:tblBorders>
            <w:insideH w:val="none" w:sz="0" w:space="0" w:color="auto"/>
            <w:insideV w:val="none" w:sz="0" w:space="0" w:color="auto"/>
          </w:tblBorders>
        </w:tblPrEx>
        <w:trPr>
          <w:cantSplit/>
          <w:trHeight w:val="680"/>
          <w:jc w:val="center"/>
        </w:trPr>
        <w:tc>
          <w:tcPr>
            <w:tcW w:w="1462"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sidRPr="00FE3F05">
              <w:rPr>
                <w:rFonts w:ascii="宋体" w:hAnsi="宋体" w:hint="eastAsia"/>
                <w:sz w:val="24"/>
              </w:rPr>
              <w:t>朱兴鑫</w:t>
            </w:r>
          </w:p>
        </w:tc>
        <w:tc>
          <w:tcPr>
            <w:tcW w:w="851" w:type="dxa"/>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w:t>
            </w:r>
            <w:r w:rsidRPr="00FE3F05">
              <w:rPr>
                <w:rFonts w:ascii="宋体" w:hAnsi="宋体" w:hint="eastAsia"/>
                <w:sz w:val="24"/>
              </w:rPr>
              <w:t>8210383151</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sidRPr="00FE3F05">
              <w:rPr>
                <w:rFonts w:ascii="宋体" w:hAnsi="宋体" w:hint="eastAsia"/>
                <w:sz w:val="24"/>
              </w:rPr>
              <w:t>010-64995709</w:t>
            </w:r>
          </w:p>
        </w:tc>
      </w:tr>
      <w:tr w:rsidR="00AF11F8" w:rsidTr="00AF11F8">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378" w:type="dxa"/>
            <w:gridSpan w:val="7"/>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宋体" w:hAnsi="宋体" w:hint="eastAsia"/>
                <w:sz w:val="24"/>
              </w:rPr>
              <w:t>z</w:t>
            </w:r>
            <w:r w:rsidRPr="00FE3F05">
              <w:rPr>
                <w:rFonts w:ascii="宋体" w:hAnsi="宋体" w:hint="eastAsia"/>
                <w:sz w:val="24"/>
              </w:rPr>
              <w:t>huxingxin@chinadaily.com.cn</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sidRPr="00FE3F05">
              <w:rPr>
                <w:rFonts w:ascii="宋体" w:hAnsi="宋体" w:hint="eastAsia"/>
                <w:sz w:val="24"/>
              </w:rPr>
              <w:t>100029</w:t>
            </w:r>
          </w:p>
        </w:tc>
      </w:tr>
      <w:tr w:rsidR="00AF11F8">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1"/>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sidRPr="00FE3F05">
              <w:rPr>
                <w:rFonts w:ascii="宋体" w:hAnsi="宋体" w:hint="eastAsia"/>
                <w:sz w:val="24"/>
              </w:rPr>
              <w:t>北京市朝阳区惠新东街15号中国日报社</w:t>
            </w:r>
            <w:r>
              <w:rPr>
                <w:rFonts w:ascii="宋体" w:hAnsi="宋体" w:hint="eastAsia"/>
                <w:sz w:val="24"/>
              </w:rPr>
              <w:t xml:space="preserve">视觉中心 </w:t>
            </w:r>
          </w:p>
        </w:tc>
      </w:tr>
      <w:tr w:rsidR="00AF11F8">
        <w:tblPrEx>
          <w:tblBorders>
            <w:insideH w:val="none" w:sz="0" w:space="0" w:color="auto"/>
            <w:insideV w:val="none" w:sz="0" w:space="0" w:color="auto"/>
          </w:tblBorders>
        </w:tblPrEx>
        <w:trPr>
          <w:cantSplit/>
          <w:trHeight w:val="680"/>
          <w:jc w:val="center"/>
        </w:trPr>
        <w:tc>
          <w:tcPr>
            <w:tcW w:w="10095" w:type="dxa"/>
            <w:gridSpan w:val="14"/>
            <w:tcBorders>
              <w:top w:val="single" w:sz="4" w:space="0" w:color="auto"/>
              <w:left w:val="single" w:sz="4" w:space="0" w:color="auto"/>
              <w:right w:val="single" w:sz="4" w:space="0" w:color="auto"/>
            </w:tcBorders>
            <w:vAlign w:val="center"/>
          </w:tcPr>
          <w:p w:rsidR="00AF11F8" w:rsidRDefault="00AF11F8" w:rsidP="00AF11F8">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AF11F8">
        <w:tblPrEx>
          <w:tblBorders>
            <w:insideH w:val="none" w:sz="0" w:space="0" w:color="auto"/>
            <w:insideV w:val="none" w:sz="0" w:space="0" w:color="auto"/>
          </w:tblBorders>
        </w:tblPrEx>
        <w:trPr>
          <w:cantSplit/>
          <w:trHeight w:val="680"/>
          <w:jc w:val="center"/>
        </w:trPr>
        <w:tc>
          <w:tcPr>
            <w:tcW w:w="2325" w:type="dxa"/>
            <w:gridSpan w:val="5"/>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仿宋_GB2312" w:eastAsia="仿宋_GB2312" w:hAnsi="仿宋"/>
                <w:b/>
                <w:color w:val="000000"/>
                <w:sz w:val="28"/>
                <w:szCs w:val="28"/>
              </w:rPr>
            </w:pPr>
          </w:p>
        </w:tc>
      </w:tr>
      <w:tr w:rsidR="00AF11F8">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仿宋_GB2312" w:eastAsia="仿宋_GB2312" w:hAnsi="仿宋"/>
                <w:b/>
                <w:color w:val="000000"/>
                <w:sz w:val="28"/>
                <w:szCs w:val="28"/>
              </w:rPr>
            </w:pPr>
          </w:p>
        </w:tc>
      </w:tr>
      <w:tr w:rsidR="00AF11F8">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AF11F8" w:rsidRDefault="00AF11F8" w:rsidP="00AF11F8">
            <w:pPr>
              <w:spacing w:line="360" w:lineRule="exact"/>
              <w:rPr>
                <w:rFonts w:ascii="仿宋_GB2312" w:eastAsia="仿宋_GB2312" w:hAnsi="仿宋"/>
                <w:b/>
                <w:color w:val="000000"/>
                <w:sz w:val="28"/>
                <w:szCs w:val="28"/>
              </w:rPr>
            </w:pPr>
          </w:p>
        </w:tc>
      </w:tr>
      <w:tr w:rsidR="00AF11F8">
        <w:tblPrEx>
          <w:tblBorders>
            <w:insideH w:val="none" w:sz="0" w:space="0" w:color="auto"/>
            <w:insideV w:val="none" w:sz="0" w:space="0" w:color="auto"/>
          </w:tblBorders>
        </w:tblPrEx>
        <w:trPr>
          <w:cantSplit/>
          <w:trHeight w:hRule="exact" w:val="567"/>
          <w:jc w:val="center"/>
        </w:trPr>
        <w:tc>
          <w:tcPr>
            <w:tcW w:w="10095" w:type="dxa"/>
            <w:gridSpan w:val="14"/>
            <w:tcBorders>
              <w:top w:val="single" w:sz="4" w:space="0" w:color="auto"/>
              <w:left w:val="nil"/>
              <w:bottom w:val="nil"/>
              <w:right w:val="nil"/>
            </w:tcBorders>
          </w:tcPr>
          <w:p w:rsidR="00AF11F8" w:rsidRDefault="00AF11F8" w:rsidP="00AF11F8">
            <w:pPr>
              <w:widowControl/>
              <w:jc w:val="left"/>
              <w:rPr>
                <w:color w:val="000000"/>
              </w:rPr>
            </w:pPr>
          </w:p>
        </w:tc>
      </w:tr>
    </w:tbl>
    <w:p w:rsidR="008A6A62" w:rsidRDefault="008A6A62"/>
    <w:sectPr w:rsidR="008A6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9E" w:rsidRDefault="009F159E" w:rsidP="009C1634">
      <w:r>
        <w:separator/>
      </w:r>
    </w:p>
  </w:endnote>
  <w:endnote w:type="continuationSeparator" w:id="0">
    <w:p w:rsidR="009F159E" w:rsidRDefault="009F159E" w:rsidP="009C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9E" w:rsidRDefault="009F159E" w:rsidP="009C1634">
      <w:r>
        <w:separator/>
      </w:r>
    </w:p>
  </w:footnote>
  <w:footnote w:type="continuationSeparator" w:id="0">
    <w:p w:rsidR="009F159E" w:rsidRDefault="009F159E" w:rsidP="009C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00006B9F"/>
    <w:rsid w:val="00016E0B"/>
    <w:rsid w:val="004D0274"/>
    <w:rsid w:val="005B6C2D"/>
    <w:rsid w:val="006251F0"/>
    <w:rsid w:val="008A6A62"/>
    <w:rsid w:val="009C1634"/>
    <w:rsid w:val="009F159E"/>
    <w:rsid w:val="00AF11F8"/>
    <w:rsid w:val="00B15055"/>
    <w:rsid w:val="00BB75F1"/>
    <w:rsid w:val="1296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0BE9C-FCED-46C9-9F24-8BE668D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1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1634"/>
    <w:rPr>
      <w:rFonts w:ascii="Times New Roman" w:eastAsia="宋体" w:hAnsi="Times New Roman" w:cs="Times New Roman"/>
      <w:kern w:val="2"/>
      <w:sz w:val="18"/>
      <w:szCs w:val="18"/>
    </w:rPr>
  </w:style>
  <w:style w:type="paragraph" w:styleId="a4">
    <w:name w:val="footer"/>
    <w:basedOn w:val="a"/>
    <w:link w:val="Char0"/>
    <w:rsid w:val="009C1634"/>
    <w:pPr>
      <w:tabs>
        <w:tab w:val="center" w:pos="4153"/>
        <w:tab w:val="right" w:pos="8306"/>
      </w:tabs>
      <w:snapToGrid w:val="0"/>
      <w:jc w:val="left"/>
    </w:pPr>
    <w:rPr>
      <w:sz w:val="18"/>
      <w:szCs w:val="18"/>
    </w:rPr>
  </w:style>
  <w:style w:type="character" w:customStyle="1" w:styleId="Char0">
    <w:name w:val="页脚 Char"/>
    <w:basedOn w:val="a0"/>
    <w:link w:val="a4"/>
    <w:rsid w:val="009C1634"/>
    <w:rPr>
      <w:rFonts w:ascii="Times New Roman" w:eastAsia="宋体" w:hAnsi="Times New Roman" w:cs="Times New Roman"/>
      <w:kern w:val="2"/>
      <w:sz w:val="18"/>
      <w:szCs w:val="18"/>
    </w:rPr>
  </w:style>
  <w:style w:type="character" w:styleId="a5">
    <w:name w:val="Hyperlink"/>
    <w:basedOn w:val="a0"/>
    <w:rsid w:val="00AF11F8"/>
    <w:rPr>
      <w:color w:val="0563C1" w:themeColor="hyperlink"/>
      <w:u w:val="single"/>
    </w:rPr>
  </w:style>
  <w:style w:type="character" w:styleId="a6">
    <w:name w:val="FollowedHyperlink"/>
    <w:basedOn w:val="a0"/>
    <w:rsid w:val="00AF1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893</Characters>
  <Application>Microsoft Office Word</Application>
  <DocSecurity>0</DocSecurity>
  <Lines>7</Lines>
  <Paragraphs>2</Paragraphs>
  <ScaleCrop>false</ScaleCrop>
  <Company>神州网信技术有限公司</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6</cp:revision>
  <dcterms:created xsi:type="dcterms:W3CDTF">2023-03-31T03:00:00Z</dcterms:created>
  <dcterms:modified xsi:type="dcterms:W3CDTF">2023-04-18T02:58:00Z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8253A12611824AD0873BAB6E532A7DD6</vt:lpwstr>
  </property>
</Properties>
</file>